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851" w:rsidRPr="006A2851" w:rsidRDefault="004B55AE" w:rsidP="00A644EA">
      <w:pPr>
        <w:jc w:val="center"/>
        <w:rPr>
          <w:b/>
          <w:sz w:val="28"/>
        </w:rPr>
      </w:pPr>
      <w:r>
        <w:rPr>
          <w:b/>
          <w:sz w:val="28"/>
        </w:rPr>
        <w:t>ANEXO IV</w:t>
      </w:r>
    </w:p>
    <w:p w:rsidR="00A644EA" w:rsidRPr="00A644EA" w:rsidRDefault="00A644EA" w:rsidP="00A644EA">
      <w:pPr>
        <w:jc w:val="center"/>
        <w:rPr>
          <w:b/>
          <w:sz w:val="42"/>
        </w:rPr>
      </w:pPr>
      <w:r w:rsidRPr="00A644EA">
        <w:rPr>
          <w:b/>
          <w:sz w:val="42"/>
        </w:rPr>
        <w:t>PLANILHA DE CUSTOS</w:t>
      </w:r>
    </w:p>
    <w:tbl>
      <w:tblPr>
        <w:tblW w:w="5843" w:type="pct"/>
        <w:tblInd w:w="-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351"/>
        <w:gridCol w:w="1917"/>
        <w:gridCol w:w="568"/>
        <w:gridCol w:w="849"/>
        <w:gridCol w:w="1133"/>
        <w:gridCol w:w="992"/>
        <w:gridCol w:w="994"/>
        <w:gridCol w:w="1560"/>
        <w:gridCol w:w="1701"/>
      </w:tblGrid>
      <w:tr w:rsidR="00A644EA" w:rsidRPr="000C05A7" w:rsidTr="00A644EA">
        <w:trPr>
          <w:trHeight w:val="221"/>
        </w:trPr>
        <w:tc>
          <w:tcPr>
            <w:tcW w:w="5000" w:type="pct"/>
            <w:gridSpan w:val="9"/>
            <w:shd w:val="clear" w:color="auto" w:fill="EEEEEE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22"/>
              </w:rPr>
              <w:t>LOTE 01</w:t>
            </w:r>
          </w:p>
        </w:tc>
      </w:tr>
      <w:tr w:rsidR="00A644EA" w:rsidRPr="000C05A7" w:rsidTr="00A644EA">
        <w:trPr>
          <w:trHeight w:val="277"/>
        </w:trPr>
        <w:tc>
          <w:tcPr>
            <w:tcW w:w="174" w:type="pct"/>
            <w:shd w:val="clear" w:color="auto" w:fill="EEEEEE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Id.</w:t>
            </w:r>
          </w:p>
        </w:tc>
        <w:tc>
          <w:tcPr>
            <w:tcW w:w="952" w:type="pct"/>
            <w:shd w:val="clear" w:color="auto" w:fill="EEEEEE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Descrição do Bem ou Serviço</w:t>
            </w:r>
          </w:p>
        </w:tc>
        <w:tc>
          <w:tcPr>
            <w:tcW w:w="282" w:type="pct"/>
            <w:shd w:val="clear" w:color="auto" w:fill="EEEEEE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CATSER</w:t>
            </w:r>
          </w:p>
        </w:tc>
        <w:tc>
          <w:tcPr>
            <w:tcW w:w="422" w:type="pct"/>
            <w:shd w:val="clear" w:color="auto" w:fill="EEEEEE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Unidade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de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Medida</w:t>
            </w:r>
          </w:p>
        </w:tc>
        <w:tc>
          <w:tcPr>
            <w:tcW w:w="563" w:type="pct"/>
            <w:shd w:val="clear" w:color="auto" w:fill="EEEEEE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Valor Unitário Estimado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(A)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(R$)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</w:p>
        </w:tc>
        <w:tc>
          <w:tcPr>
            <w:tcW w:w="493" w:type="pct"/>
            <w:shd w:val="clear" w:color="auto" w:fill="EEEEEE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QTD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Mensal Estimada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(B)</w:t>
            </w:r>
          </w:p>
        </w:tc>
        <w:tc>
          <w:tcPr>
            <w:tcW w:w="494" w:type="pct"/>
            <w:shd w:val="clear" w:color="auto" w:fill="EEEEEE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QTD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 xml:space="preserve"> Anual Estimada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(C)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B X 12</w:t>
            </w:r>
          </w:p>
        </w:tc>
        <w:tc>
          <w:tcPr>
            <w:tcW w:w="775" w:type="pct"/>
            <w:shd w:val="clear" w:color="auto" w:fill="EEEEEE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Valor Total Estimado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Mensal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(E)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A X B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(R$)</w:t>
            </w:r>
          </w:p>
        </w:tc>
        <w:tc>
          <w:tcPr>
            <w:tcW w:w="845" w:type="pct"/>
            <w:shd w:val="clear" w:color="auto" w:fill="EEEEEE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Valor Total Estimado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(12 meses)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(F)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E X 12</w:t>
            </w:r>
          </w:p>
          <w:p w:rsidR="00A644EA" w:rsidRPr="000C05A7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0C05A7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(R$)</w:t>
            </w:r>
          </w:p>
        </w:tc>
      </w:tr>
      <w:tr w:rsidR="00A644EA" w:rsidRPr="000C05A7" w:rsidTr="00A644EA">
        <w:trPr>
          <w:trHeight w:val="412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1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644EA" w:rsidRPr="000C05A7" w:rsidRDefault="00A644EA" w:rsidP="00A67419">
            <w:pPr>
              <w:pStyle w:val="Cabealh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  <w:t xml:space="preserve">Outsourcing de impressão - páginas a4 - </w:t>
            </w:r>
            <w:r w:rsidRPr="000C05A7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t-BR" w:bidi="ar-SA"/>
              </w:rPr>
              <w:t>POLICROMÁTICO</w:t>
            </w: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 xml:space="preserve"> </w:t>
            </w: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  <w:t>- excedente a franquia sem papel – Multifuncional Colorida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26697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Página</w:t>
            </w:r>
          </w:p>
        </w:tc>
        <w:tc>
          <w:tcPr>
            <w:tcW w:w="563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35.640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427.680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</w:tr>
      <w:tr w:rsidR="00A644EA" w:rsidRPr="000C05A7" w:rsidTr="00A644EA">
        <w:trPr>
          <w:trHeight w:val="412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2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A644EA" w:rsidRPr="000C05A7" w:rsidRDefault="00A644EA" w:rsidP="00A67419">
            <w:pPr>
              <w:pStyle w:val="Cabealh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 xml:space="preserve">Outsourcing de impressão - páginas a4 - </w:t>
            </w:r>
            <w:r w:rsidRPr="000C05A7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t-BR" w:bidi="ar-SA"/>
              </w:rPr>
              <w:t>POLICROMÁTICO</w:t>
            </w: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 xml:space="preserve"> - dentro da franquia sem papel – Multifuncional Colorida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26611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Página</w:t>
            </w:r>
          </w:p>
        </w:tc>
        <w:tc>
          <w:tcPr>
            <w:tcW w:w="563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53.460</w:t>
            </w: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641.520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A644EA" w:rsidRPr="000C05A7" w:rsidRDefault="00A644EA" w:rsidP="00A67419">
            <w:pPr>
              <w:jc w:val="center"/>
              <w:rPr>
                <w:rFonts w:cstheme="minorHAnsi"/>
                <w:lang w:eastAsia="pt-BR"/>
              </w:rPr>
            </w:pP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</w:tr>
      <w:tr w:rsidR="00A644EA" w:rsidRPr="000C05A7" w:rsidTr="00A644EA">
        <w:trPr>
          <w:trHeight w:val="412"/>
        </w:trPr>
        <w:tc>
          <w:tcPr>
            <w:tcW w:w="174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4</w:t>
            </w:r>
          </w:p>
        </w:tc>
        <w:tc>
          <w:tcPr>
            <w:tcW w:w="952" w:type="pct"/>
            <w:shd w:val="clear" w:color="auto" w:fill="auto"/>
            <w:tcMar>
              <w:left w:w="54" w:type="dxa"/>
            </w:tcMar>
          </w:tcPr>
          <w:p w:rsidR="00A644EA" w:rsidRPr="000C05A7" w:rsidRDefault="00A644EA" w:rsidP="00A67419">
            <w:pPr>
              <w:pStyle w:val="Cabealh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  <w:t xml:space="preserve">Outsourcing de impressão - páginas a4 - </w:t>
            </w:r>
            <w:r w:rsidRPr="000C05A7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t-BR" w:bidi="ar-SA"/>
              </w:rPr>
              <w:t>MONOCROMÁTICO</w:t>
            </w: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 xml:space="preserve"> </w:t>
            </w: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  <w:t>- excedente a franquia sem papel - Multifuncional  Preto/Branco</w:t>
            </w:r>
          </w:p>
        </w:tc>
        <w:tc>
          <w:tcPr>
            <w:tcW w:w="282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26654</w:t>
            </w:r>
          </w:p>
        </w:tc>
        <w:tc>
          <w:tcPr>
            <w:tcW w:w="422" w:type="pct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Página</w:t>
            </w:r>
          </w:p>
        </w:tc>
        <w:tc>
          <w:tcPr>
            <w:tcW w:w="563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493" w:type="pct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83.160</w:t>
            </w:r>
          </w:p>
        </w:tc>
        <w:tc>
          <w:tcPr>
            <w:tcW w:w="494" w:type="pct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997.920</w:t>
            </w:r>
          </w:p>
        </w:tc>
        <w:tc>
          <w:tcPr>
            <w:tcW w:w="775" w:type="pct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845" w:type="pct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</w:tr>
      <w:tr w:rsidR="00A644EA" w:rsidRPr="000C05A7" w:rsidTr="00A644EA">
        <w:trPr>
          <w:trHeight w:val="431"/>
        </w:trPr>
        <w:tc>
          <w:tcPr>
            <w:tcW w:w="174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5</w:t>
            </w:r>
          </w:p>
        </w:tc>
        <w:tc>
          <w:tcPr>
            <w:tcW w:w="952" w:type="pct"/>
            <w:shd w:val="clear" w:color="auto" w:fill="auto"/>
            <w:tcMar>
              <w:left w:w="54" w:type="dxa"/>
            </w:tcMar>
          </w:tcPr>
          <w:p w:rsidR="00A644EA" w:rsidRPr="000C05A7" w:rsidRDefault="00A644EA" w:rsidP="00A67419">
            <w:pPr>
              <w:pStyle w:val="Cabealh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  <w:t xml:space="preserve">Outsourcing de impressão - páginas a4 - </w:t>
            </w:r>
            <w:r w:rsidRPr="000C05A7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t-BR" w:bidi="ar-SA"/>
              </w:rPr>
              <w:t>MONOCROMÁTICO</w:t>
            </w: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 xml:space="preserve"> </w:t>
            </w: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  <w:t>- excedente a franquia sem papel - Impressora  Preto/Branco</w:t>
            </w:r>
          </w:p>
        </w:tc>
        <w:tc>
          <w:tcPr>
            <w:tcW w:w="282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26654</w:t>
            </w:r>
          </w:p>
        </w:tc>
        <w:tc>
          <w:tcPr>
            <w:tcW w:w="422" w:type="pct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Página</w:t>
            </w:r>
          </w:p>
        </w:tc>
        <w:tc>
          <w:tcPr>
            <w:tcW w:w="563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493" w:type="pct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68.000</w:t>
            </w:r>
          </w:p>
        </w:tc>
        <w:tc>
          <w:tcPr>
            <w:tcW w:w="494" w:type="pct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816.000</w:t>
            </w:r>
          </w:p>
        </w:tc>
        <w:tc>
          <w:tcPr>
            <w:tcW w:w="775" w:type="pct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845" w:type="pct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</w:tr>
      <w:tr w:rsidR="00A644EA" w:rsidRPr="000C05A7" w:rsidTr="00A644EA">
        <w:trPr>
          <w:trHeight w:val="412"/>
        </w:trPr>
        <w:tc>
          <w:tcPr>
            <w:tcW w:w="174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6</w:t>
            </w:r>
          </w:p>
        </w:tc>
        <w:tc>
          <w:tcPr>
            <w:tcW w:w="952" w:type="pct"/>
            <w:shd w:val="clear" w:color="auto" w:fill="auto"/>
            <w:tcMar>
              <w:left w:w="54" w:type="dxa"/>
            </w:tcMar>
          </w:tcPr>
          <w:p w:rsidR="00A644EA" w:rsidRPr="000C05A7" w:rsidRDefault="00A644EA" w:rsidP="00A67419">
            <w:pPr>
              <w:pStyle w:val="Cabealh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 xml:space="preserve">Outsourcing de impressão - páginas a4 - </w:t>
            </w:r>
            <w:r w:rsidRPr="000C05A7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t-BR" w:bidi="ar-SA"/>
              </w:rPr>
              <w:t>MONOCROMÁTICO</w:t>
            </w: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 xml:space="preserve"> - dentro da franquia sem papel – Multifuncional Preto/Branco</w:t>
            </w:r>
          </w:p>
        </w:tc>
        <w:tc>
          <w:tcPr>
            <w:tcW w:w="282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26573</w:t>
            </w:r>
          </w:p>
        </w:tc>
        <w:tc>
          <w:tcPr>
            <w:tcW w:w="422" w:type="pct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Página</w:t>
            </w:r>
          </w:p>
        </w:tc>
        <w:tc>
          <w:tcPr>
            <w:tcW w:w="563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493" w:type="pct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124.740</w:t>
            </w:r>
          </w:p>
        </w:tc>
        <w:tc>
          <w:tcPr>
            <w:tcW w:w="494" w:type="pct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1.496.880</w:t>
            </w:r>
          </w:p>
        </w:tc>
        <w:tc>
          <w:tcPr>
            <w:tcW w:w="775" w:type="pct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845" w:type="pct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</w:tr>
      <w:tr w:rsidR="00A644EA" w:rsidRPr="000C05A7" w:rsidTr="00A644EA">
        <w:trPr>
          <w:trHeight w:val="431"/>
        </w:trPr>
        <w:tc>
          <w:tcPr>
            <w:tcW w:w="174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7</w:t>
            </w:r>
          </w:p>
        </w:tc>
        <w:tc>
          <w:tcPr>
            <w:tcW w:w="952" w:type="pct"/>
            <w:shd w:val="clear" w:color="auto" w:fill="auto"/>
            <w:tcMar>
              <w:left w:w="54" w:type="dxa"/>
            </w:tcMar>
          </w:tcPr>
          <w:p w:rsidR="00A644EA" w:rsidRPr="000C05A7" w:rsidRDefault="00A644EA" w:rsidP="00A67419">
            <w:pPr>
              <w:pStyle w:val="Cabealh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 xml:space="preserve">Outsourcing de impressão - páginas a4 - </w:t>
            </w:r>
            <w:r w:rsidRPr="000C05A7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t-BR" w:bidi="ar-SA"/>
              </w:rPr>
              <w:t>MONOCROMÁTICO</w:t>
            </w: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 xml:space="preserve"> - dentro da franquia sem papel – Impressora Preto/Branco - </w:t>
            </w:r>
          </w:p>
        </w:tc>
        <w:tc>
          <w:tcPr>
            <w:tcW w:w="282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26573</w:t>
            </w:r>
          </w:p>
        </w:tc>
        <w:tc>
          <w:tcPr>
            <w:tcW w:w="422" w:type="pct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Página</w:t>
            </w:r>
          </w:p>
        </w:tc>
        <w:tc>
          <w:tcPr>
            <w:tcW w:w="563" w:type="pct"/>
            <w:shd w:val="clear" w:color="auto" w:fill="auto"/>
            <w:tcMar>
              <w:left w:w="54" w:type="dxa"/>
            </w:tcMar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493" w:type="pct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102.000</w:t>
            </w:r>
          </w:p>
        </w:tc>
        <w:tc>
          <w:tcPr>
            <w:tcW w:w="494" w:type="pct"/>
            <w:vAlign w:val="center"/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0C05A7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1.224.000</w:t>
            </w:r>
          </w:p>
        </w:tc>
        <w:tc>
          <w:tcPr>
            <w:tcW w:w="775" w:type="pct"/>
          </w:tcPr>
          <w:p w:rsidR="00A644EA" w:rsidRPr="000C05A7" w:rsidRDefault="00A644EA" w:rsidP="00A67419">
            <w:pPr>
              <w:tabs>
                <w:tab w:val="left" w:pos="701"/>
              </w:tabs>
              <w:jc w:val="center"/>
              <w:rPr>
                <w:rFonts w:cstheme="minorHAnsi"/>
                <w:lang w:eastAsia="pt-BR"/>
              </w:rPr>
            </w:pPr>
          </w:p>
        </w:tc>
        <w:tc>
          <w:tcPr>
            <w:tcW w:w="845" w:type="pct"/>
            <w:vAlign w:val="center"/>
          </w:tcPr>
          <w:p w:rsidR="00A644EA" w:rsidRPr="000C05A7" w:rsidRDefault="00A644EA" w:rsidP="00A67419">
            <w:pPr>
              <w:pStyle w:val="Cabealh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</w:tr>
      <w:tr w:rsidR="00A644EA" w:rsidRPr="000C05A7" w:rsidTr="00A644EA">
        <w:trPr>
          <w:trHeight w:val="412"/>
        </w:trPr>
        <w:tc>
          <w:tcPr>
            <w:tcW w:w="33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4" w:type="dxa"/>
            </w:tcMar>
            <w:vAlign w:val="center"/>
          </w:tcPr>
          <w:p w:rsidR="00A644EA" w:rsidRPr="00A644EA" w:rsidRDefault="00A644EA" w:rsidP="00A67419">
            <w:pPr>
              <w:pStyle w:val="Cabealho"/>
              <w:jc w:val="right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t-BR" w:bidi="ar-SA"/>
              </w:rPr>
            </w:pPr>
            <w:r w:rsidRPr="00A644EA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t-BR" w:bidi="ar-SA"/>
              </w:rPr>
              <w:t xml:space="preserve">VALOR ESTIMADO DA CONTRATAÇÃO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EA" w:rsidRPr="000C05A7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</w:tr>
    </w:tbl>
    <w:p w:rsidR="00A644EA" w:rsidRPr="000C05A7" w:rsidRDefault="00A644EA" w:rsidP="00A644EA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center"/>
        <w:rPr>
          <w:rFonts w:cstheme="minorHAnsi"/>
          <w:b/>
          <w:color w:val="FF0000"/>
        </w:rPr>
      </w:pPr>
    </w:p>
    <w:tbl>
      <w:tblPr>
        <w:tblW w:w="5769" w:type="pct"/>
        <w:jc w:val="center"/>
        <w:tblInd w:w="-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275"/>
        <w:gridCol w:w="995"/>
        <w:gridCol w:w="710"/>
        <w:gridCol w:w="855"/>
        <w:gridCol w:w="994"/>
        <w:gridCol w:w="853"/>
        <w:gridCol w:w="853"/>
        <w:gridCol w:w="672"/>
        <w:gridCol w:w="795"/>
        <w:gridCol w:w="873"/>
        <w:gridCol w:w="638"/>
        <w:gridCol w:w="1425"/>
      </w:tblGrid>
      <w:tr w:rsidR="00A644EA" w:rsidRPr="001217E0" w:rsidTr="00A644EA">
        <w:trPr>
          <w:trHeight w:val="229"/>
          <w:jc w:val="center"/>
        </w:trPr>
        <w:tc>
          <w:tcPr>
            <w:tcW w:w="5000" w:type="pct"/>
            <w:gridSpan w:val="12"/>
            <w:shd w:val="clear" w:color="auto" w:fill="EEEEEE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>LOTE 02 – Item Avulso</w:t>
            </w:r>
          </w:p>
        </w:tc>
      </w:tr>
      <w:tr w:rsidR="00A644EA" w:rsidRPr="001217E0" w:rsidTr="00A644EA">
        <w:trPr>
          <w:trHeight w:val="287"/>
          <w:jc w:val="center"/>
        </w:trPr>
        <w:tc>
          <w:tcPr>
            <w:tcW w:w="139" w:type="pct"/>
            <w:shd w:val="clear" w:color="auto" w:fill="EEEEEE"/>
            <w:tcMar>
              <w:left w:w="54" w:type="dxa"/>
            </w:tcMar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501" w:type="pct"/>
            <w:shd w:val="clear" w:color="auto" w:fill="EEEEEE"/>
            <w:tcMar>
              <w:left w:w="54" w:type="dxa"/>
            </w:tcMar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Descrição do Bem ou Serviço</w:t>
            </w:r>
          </w:p>
        </w:tc>
        <w:tc>
          <w:tcPr>
            <w:tcW w:w="357" w:type="pct"/>
            <w:shd w:val="clear" w:color="auto" w:fill="EEEEEE"/>
            <w:tcMar>
              <w:left w:w="54" w:type="dxa"/>
            </w:tcMar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CATSER</w:t>
            </w:r>
          </w:p>
        </w:tc>
        <w:tc>
          <w:tcPr>
            <w:tcW w:w="430" w:type="pct"/>
            <w:shd w:val="clear" w:color="auto" w:fill="EEEEEE"/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Unidade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Medida</w:t>
            </w:r>
          </w:p>
        </w:tc>
        <w:tc>
          <w:tcPr>
            <w:tcW w:w="500" w:type="pct"/>
            <w:shd w:val="clear" w:color="auto" w:fill="EEEEEE"/>
            <w:tcMar>
              <w:left w:w="54" w:type="dxa"/>
            </w:tcMar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Valor Unitário Estimado da Página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(A)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(R$)</w:t>
            </w:r>
          </w:p>
        </w:tc>
        <w:tc>
          <w:tcPr>
            <w:tcW w:w="429" w:type="pct"/>
            <w:shd w:val="clear" w:color="auto" w:fill="EEEEEE"/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QTD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Mensal Estimada de Páginas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(B)</w:t>
            </w:r>
          </w:p>
        </w:tc>
        <w:tc>
          <w:tcPr>
            <w:tcW w:w="429" w:type="pct"/>
            <w:shd w:val="clear" w:color="auto" w:fill="EEEEEE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QTD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Anual Estimada de Páginas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(C)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 X 12</w:t>
            </w:r>
          </w:p>
        </w:tc>
        <w:tc>
          <w:tcPr>
            <w:tcW w:w="337" w:type="pct"/>
            <w:shd w:val="clear" w:color="auto" w:fill="EEEEEE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Custo mensal do equipamento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(E)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(R$)</w:t>
            </w:r>
          </w:p>
        </w:tc>
        <w:tc>
          <w:tcPr>
            <w:tcW w:w="400" w:type="pct"/>
            <w:shd w:val="clear" w:color="auto" w:fill="EEEEEE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Valor 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Unitário Mensal 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(F)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E+(A*B)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(R$)</w:t>
            </w:r>
          </w:p>
        </w:tc>
        <w:tc>
          <w:tcPr>
            <w:tcW w:w="439" w:type="pct"/>
            <w:shd w:val="clear" w:color="auto" w:fill="EEEEEE"/>
            <w:vAlign w:val="center"/>
          </w:tcPr>
          <w:p w:rsidR="00A644EA" w:rsidRPr="001217E0" w:rsidRDefault="00A644EA" w:rsidP="00A67419">
            <w:pPr>
              <w:pStyle w:val="Cabealh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Valor Unitário</w:t>
            </w:r>
          </w:p>
          <w:p w:rsidR="00A644EA" w:rsidRPr="001217E0" w:rsidRDefault="00A644EA" w:rsidP="00A67419">
            <w:pPr>
              <w:pStyle w:val="Cabealh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Anual </w:t>
            </w:r>
          </w:p>
          <w:p w:rsidR="00A644EA" w:rsidRPr="001217E0" w:rsidRDefault="00A644EA" w:rsidP="00A67419">
            <w:pPr>
              <w:pStyle w:val="Cabealh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(G)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 X 12</w:t>
            </w:r>
          </w:p>
          <w:p w:rsidR="00A644EA" w:rsidRPr="001217E0" w:rsidRDefault="00A644EA" w:rsidP="00A67419">
            <w:pPr>
              <w:pStyle w:val="Cabealh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(R$)</w:t>
            </w:r>
          </w:p>
        </w:tc>
        <w:tc>
          <w:tcPr>
            <w:tcW w:w="321" w:type="pct"/>
            <w:shd w:val="clear" w:color="auto" w:fill="EEEEEE"/>
            <w:vAlign w:val="center"/>
          </w:tcPr>
          <w:p w:rsidR="00A644EA" w:rsidRPr="001217E0" w:rsidRDefault="00A644EA" w:rsidP="00A67419">
            <w:pPr>
              <w:pStyle w:val="Cabealh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QTD</w:t>
            </w:r>
          </w:p>
          <w:p w:rsidR="00A644EA" w:rsidRPr="001217E0" w:rsidRDefault="00A644EA" w:rsidP="00A67419">
            <w:pPr>
              <w:pStyle w:val="Cabealh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(H)</w:t>
            </w:r>
          </w:p>
        </w:tc>
        <w:tc>
          <w:tcPr>
            <w:tcW w:w="717" w:type="pct"/>
            <w:shd w:val="clear" w:color="auto" w:fill="EEEEEE"/>
            <w:vAlign w:val="center"/>
          </w:tcPr>
          <w:p w:rsidR="00A644EA" w:rsidRPr="001217E0" w:rsidRDefault="00A644EA" w:rsidP="00A67419">
            <w:pPr>
              <w:pStyle w:val="Cabealh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Valor Total Global Anual </w:t>
            </w:r>
          </w:p>
          <w:p w:rsidR="00A644EA" w:rsidRPr="001217E0" w:rsidRDefault="00A644EA" w:rsidP="00A67419">
            <w:pPr>
              <w:pStyle w:val="Cabealh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(G X H)</w:t>
            </w:r>
          </w:p>
          <w:p w:rsidR="00A644EA" w:rsidRPr="001217E0" w:rsidRDefault="00A644EA" w:rsidP="00A67419">
            <w:pPr>
              <w:pStyle w:val="Cabealh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217E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(R$)</w:t>
            </w:r>
          </w:p>
        </w:tc>
      </w:tr>
      <w:tr w:rsidR="00A644EA" w:rsidRPr="001217E0" w:rsidTr="00A644EA">
        <w:trPr>
          <w:trHeight w:val="447"/>
          <w:jc w:val="center"/>
        </w:trPr>
        <w:tc>
          <w:tcPr>
            <w:tcW w:w="139" w:type="pct"/>
            <w:shd w:val="clear" w:color="auto" w:fill="auto"/>
            <w:tcMar>
              <w:left w:w="54" w:type="dxa"/>
            </w:tcMar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1217E0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3</w:t>
            </w:r>
          </w:p>
        </w:tc>
        <w:tc>
          <w:tcPr>
            <w:tcW w:w="501" w:type="pct"/>
            <w:shd w:val="clear" w:color="auto" w:fill="auto"/>
            <w:tcMar>
              <w:left w:w="54" w:type="dxa"/>
            </w:tcMar>
          </w:tcPr>
          <w:p w:rsidR="00A644EA" w:rsidRPr="001217E0" w:rsidRDefault="00A644EA" w:rsidP="00A67419">
            <w:pPr>
              <w:pStyle w:val="Cabealh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1217E0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Outsourcing de impressão - locação páginas impressas a4 monocromática com papel</w:t>
            </w:r>
          </w:p>
        </w:tc>
        <w:tc>
          <w:tcPr>
            <w:tcW w:w="357" w:type="pct"/>
            <w:shd w:val="clear" w:color="auto" w:fill="auto"/>
            <w:tcMar>
              <w:left w:w="54" w:type="dxa"/>
            </w:tcMar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1217E0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26824</w:t>
            </w:r>
          </w:p>
        </w:tc>
        <w:tc>
          <w:tcPr>
            <w:tcW w:w="430" w:type="pct"/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1217E0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Unidade</w:t>
            </w:r>
          </w:p>
        </w:tc>
        <w:tc>
          <w:tcPr>
            <w:tcW w:w="500" w:type="pct"/>
            <w:shd w:val="clear" w:color="auto" w:fill="auto"/>
            <w:tcMar>
              <w:left w:w="54" w:type="dxa"/>
            </w:tcMar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429" w:type="pct"/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1217E0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750.000</w:t>
            </w:r>
          </w:p>
        </w:tc>
        <w:tc>
          <w:tcPr>
            <w:tcW w:w="429" w:type="pct"/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1217E0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9.000.000</w:t>
            </w:r>
          </w:p>
        </w:tc>
        <w:tc>
          <w:tcPr>
            <w:tcW w:w="337" w:type="pct"/>
            <w:vAlign w:val="center"/>
          </w:tcPr>
          <w:p w:rsidR="00A644EA" w:rsidRPr="001217E0" w:rsidRDefault="00A644EA" w:rsidP="00A67419">
            <w:pPr>
              <w:pStyle w:val="Cabealho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400" w:type="pct"/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439" w:type="pct"/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321" w:type="pct"/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1217E0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01</w:t>
            </w:r>
          </w:p>
        </w:tc>
        <w:tc>
          <w:tcPr>
            <w:tcW w:w="717" w:type="pct"/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</w:tr>
      <w:tr w:rsidR="00A644EA" w:rsidRPr="001217E0" w:rsidTr="00A644EA">
        <w:trPr>
          <w:trHeight w:val="447"/>
          <w:jc w:val="center"/>
        </w:trPr>
        <w:tc>
          <w:tcPr>
            <w:tcW w:w="3123" w:type="pct"/>
            <w:gridSpan w:val="8"/>
            <w:shd w:val="clear" w:color="auto" w:fill="auto"/>
            <w:tcMar>
              <w:left w:w="54" w:type="dxa"/>
            </w:tcMar>
            <w:vAlign w:val="center"/>
          </w:tcPr>
          <w:p w:rsidR="00A644EA" w:rsidRPr="00A65C1D" w:rsidRDefault="00A644EA" w:rsidP="00A67419">
            <w:pPr>
              <w:pStyle w:val="Cabealho"/>
              <w:jc w:val="right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t-BR" w:bidi="ar-SA"/>
              </w:rPr>
            </w:pPr>
            <w:r w:rsidRPr="00A65C1D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t-BR" w:bidi="ar-SA"/>
              </w:rPr>
              <w:t>VALOR ESTIMADO DA CONTRATAÇÃO</w:t>
            </w:r>
          </w:p>
        </w:tc>
        <w:tc>
          <w:tcPr>
            <w:tcW w:w="400" w:type="pct"/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439" w:type="pct"/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  <w:tc>
          <w:tcPr>
            <w:tcW w:w="321" w:type="pct"/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  <w:r w:rsidRPr="001217E0"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  <w:t>-</w:t>
            </w:r>
          </w:p>
        </w:tc>
        <w:tc>
          <w:tcPr>
            <w:tcW w:w="717" w:type="pct"/>
            <w:vAlign w:val="center"/>
          </w:tcPr>
          <w:p w:rsidR="00A644EA" w:rsidRPr="001217E0" w:rsidRDefault="00A644EA" w:rsidP="00A67419">
            <w:pPr>
              <w:pStyle w:val="Cabealh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 w:bidi="ar-SA"/>
              </w:rPr>
            </w:pPr>
          </w:p>
        </w:tc>
      </w:tr>
    </w:tbl>
    <w:p w:rsidR="00A644EA" w:rsidRDefault="00A644EA"/>
    <w:sectPr w:rsidR="00A644EA" w:rsidSect="006A2851">
      <w:headerReference w:type="default" r:id="rId6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851" w:rsidRDefault="006A2851" w:rsidP="006A2851">
      <w:pPr>
        <w:spacing w:after="0" w:line="240" w:lineRule="auto"/>
      </w:pPr>
      <w:r>
        <w:separator/>
      </w:r>
    </w:p>
  </w:endnote>
  <w:endnote w:type="continuationSeparator" w:id="0">
    <w:p w:rsidR="006A2851" w:rsidRDefault="006A2851" w:rsidP="006A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pranq eco sans;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851" w:rsidRDefault="006A2851" w:rsidP="006A2851">
      <w:pPr>
        <w:spacing w:after="0" w:line="240" w:lineRule="auto"/>
      </w:pPr>
      <w:r>
        <w:separator/>
      </w:r>
    </w:p>
  </w:footnote>
  <w:footnote w:type="continuationSeparator" w:id="0">
    <w:p w:rsidR="006A2851" w:rsidRDefault="006A2851" w:rsidP="006A2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851" w:rsidRDefault="006A2851" w:rsidP="006A2851">
    <w:pPr>
      <w:tabs>
        <w:tab w:val="left" w:pos="1134"/>
      </w:tabs>
      <w:spacing w:line="240" w:lineRule="auto"/>
      <w:jc w:val="center"/>
    </w:pPr>
    <w:r>
      <w:rPr>
        <w:noProof/>
        <w:lang w:eastAsia="pt-BR"/>
      </w:rPr>
      <w:drawing>
        <wp:inline distT="0" distB="0" distL="0" distR="0">
          <wp:extent cx="476885" cy="731520"/>
          <wp:effectExtent l="19050" t="0" r="0" b="0"/>
          <wp:docPr id="1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3" t="-34" r="-53" b="-34"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731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A2851" w:rsidRDefault="006A2851" w:rsidP="006A2851">
    <w:pPr>
      <w:spacing w:line="240" w:lineRule="auto"/>
      <w:jc w:val="center"/>
      <w:rPr>
        <w:rFonts w:ascii="Spranq eco sans;Calibri" w:hAnsi="Spranq eco sans;Calibri" w:cs="Spranq eco sans;Calibri"/>
        <w:b/>
        <w:bCs/>
      </w:rPr>
    </w:pPr>
    <w:r>
      <w:rPr>
        <w:rFonts w:ascii="Spranq eco sans;Calibri" w:hAnsi="Spranq eco sans;Calibri" w:cs="Spranq eco sans;Calibri"/>
        <w:b/>
        <w:bCs/>
      </w:rPr>
      <w:t>SERVIÇO PÚBLICO FEDERAL</w:t>
    </w:r>
  </w:p>
  <w:p w:rsidR="006A2851" w:rsidRDefault="006A2851" w:rsidP="006A2851">
    <w:pPr>
      <w:spacing w:line="240" w:lineRule="auto"/>
      <w:jc w:val="center"/>
      <w:rPr>
        <w:rFonts w:ascii="Spranq eco sans;Calibri" w:hAnsi="Spranq eco sans;Calibri" w:cs="Spranq eco sans;Calibri"/>
        <w:b/>
        <w:bCs/>
      </w:rPr>
    </w:pPr>
    <w:r>
      <w:rPr>
        <w:rFonts w:ascii="Spranq eco sans;Calibri" w:hAnsi="Spranq eco sans;Calibri" w:cs="Spranq eco sans;Calibri"/>
        <w:b/>
        <w:bCs/>
      </w:rPr>
      <w:t>UNIVERSIDADE FEDERAL DA BAHIA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4EA"/>
    <w:rsid w:val="001C6898"/>
    <w:rsid w:val="004B55AE"/>
    <w:rsid w:val="0058210E"/>
    <w:rsid w:val="006A2851"/>
    <w:rsid w:val="00A644EA"/>
    <w:rsid w:val="00A65C1D"/>
    <w:rsid w:val="00C31261"/>
    <w:rsid w:val="00FC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4EA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A644EA"/>
    <w:pPr>
      <w:keepNext/>
      <w:widowControl w:val="0"/>
      <w:suppressLineNumbers/>
      <w:pBdr>
        <w:top w:val="nil"/>
        <w:left w:val="nil"/>
        <w:bottom w:val="nil"/>
        <w:right w:val="nil"/>
      </w:pBdr>
      <w:tabs>
        <w:tab w:val="center" w:pos="4819"/>
        <w:tab w:val="right" w:pos="9638"/>
      </w:tabs>
      <w:suppressAutoHyphens/>
      <w:spacing w:after="0" w:line="240" w:lineRule="auto"/>
      <w:textAlignment w:val="baseline"/>
    </w:pPr>
    <w:rPr>
      <w:rFonts w:ascii="Times New Roman" w:eastAsia="SimSun" w:hAnsi="Times New Roman" w:cs="Tahoma"/>
      <w:sz w:val="24"/>
      <w:szCs w:val="24"/>
      <w:lang w:eastAsia="zh-CN" w:bidi="hi-IN"/>
    </w:rPr>
  </w:style>
  <w:style w:type="character" w:customStyle="1" w:styleId="CabealhoChar">
    <w:name w:val="Cabeçalho Char"/>
    <w:basedOn w:val="Fontepargpadro"/>
    <w:link w:val="Cabealho"/>
    <w:uiPriority w:val="99"/>
    <w:rsid w:val="00A644EA"/>
    <w:rPr>
      <w:rFonts w:ascii="Times New Roman" w:eastAsia="SimSun" w:hAnsi="Times New Roman" w:cs="Tahoma"/>
      <w:sz w:val="24"/>
      <w:szCs w:val="24"/>
      <w:lang w:eastAsia="zh-CN" w:bidi="hi-IN"/>
    </w:rPr>
  </w:style>
  <w:style w:type="paragraph" w:styleId="Rodap">
    <w:name w:val="footer"/>
    <w:basedOn w:val="Normal"/>
    <w:link w:val="RodapChar"/>
    <w:uiPriority w:val="99"/>
    <w:semiHidden/>
    <w:unhideWhenUsed/>
    <w:rsid w:val="006A28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6A2851"/>
  </w:style>
  <w:style w:type="paragraph" w:styleId="Textodebalo">
    <w:name w:val="Balloon Text"/>
    <w:basedOn w:val="Normal"/>
    <w:link w:val="TextodebaloChar"/>
    <w:uiPriority w:val="99"/>
    <w:semiHidden/>
    <w:unhideWhenUsed/>
    <w:rsid w:val="006A2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2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4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270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gel.ucsal@outlook.com</dc:creator>
  <cp:lastModifiedBy>Carlos Eduardo Serrano Barreiro</cp:lastModifiedBy>
  <cp:revision>4</cp:revision>
  <dcterms:created xsi:type="dcterms:W3CDTF">2021-09-21T18:30:00Z</dcterms:created>
  <dcterms:modified xsi:type="dcterms:W3CDTF">2021-09-22T14:06:00Z</dcterms:modified>
</cp:coreProperties>
</file>